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5696A" w14:textId="7B69CDCB" w:rsidR="008356B0" w:rsidRDefault="00B87F85" w:rsidP="008356B0">
      <w:pPr>
        <w:spacing w:line="550" w:lineRule="exact"/>
        <w:jc w:val="center"/>
        <w:rPr>
          <w:rFonts w:ascii="方正小标宋简体" w:eastAsia="方正小标宋简体"/>
          <w:sz w:val="36"/>
          <w:szCs w:val="36"/>
        </w:rPr>
      </w:pPr>
      <w:r>
        <w:rPr>
          <w:rFonts w:ascii="方正小标宋简体" w:eastAsia="方正小标宋简体" w:hint="eastAsia"/>
          <w:sz w:val="36"/>
          <w:szCs w:val="36"/>
        </w:rPr>
        <w:t>201</w:t>
      </w:r>
      <w:r>
        <w:rPr>
          <w:rFonts w:ascii="方正小标宋简体" w:eastAsia="方正小标宋简体"/>
          <w:sz w:val="36"/>
          <w:szCs w:val="36"/>
        </w:rPr>
        <w:t>9</w:t>
      </w:r>
      <w:r w:rsidR="008356B0">
        <w:rPr>
          <w:rFonts w:ascii="方正小标宋简体" w:eastAsia="方正小标宋简体" w:hint="eastAsia"/>
          <w:sz w:val="36"/>
          <w:szCs w:val="36"/>
        </w:rPr>
        <w:t>年北京大学</w:t>
      </w:r>
      <w:r w:rsidR="00802C76">
        <w:rPr>
          <w:rFonts w:ascii="方正小标宋简体" w:eastAsia="方正小标宋简体" w:hint="eastAsia"/>
          <w:sz w:val="36"/>
          <w:szCs w:val="36"/>
        </w:rPr>
        <w:t>教学</w:t>
      </w:r>
      <w:r w:rsidR="00557184">
        <w:rPr>
          <w:rFonts w:ascii="方正小标宋简体" w:eastAsia="方正小标宋简体" w:hint="eastAsia"/>
          <w:sz w:val="36"/>
          <w:szCs w:val="36"/>
        </w:rPr>
        <w:t>卓越</w:t>
      </w:r>
      <w:r w:rsidR="008356B0">
        <w:rPr>
          <w:rFonts w:ascii="方正小标宋简体" w:eastAsia="方正小标宋简体" w:hint="eastAsia"/>
          <w:sz w:val="36"/>
          <w:szCs w:val="36"/>
        </w:rPr>
        <w:t>奖评审工作注意事项</w:t>
      </w:r>
    </w:p>
    <w:p w14:paraId="7A29FD71" w14:textId="77777777" w:rsidR="008356B0" w:rsidRDefault="008356B0" w:rsidP="008356B0">
      <w:pPr>
        <w:spacing w:line="550" w:lineRule="exact"/>
        <w:ind w:firstLineChars="200" w:firstLine="640"/>
        <w:rPr>
          <w:rFonts w:ascii="仿宋_GB2312" w:eastAsia="仿宋_GB2312"/>
          <w:sz w:val="32"/>
          <w:szCs w:val="32"/>
        </w:rPr>
      </w:pPr>
    </w:p>
    <w:p w14:paraId="37ECD482" w14:textId="77777777" w:rsidR="008356B0"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奖项宗旨</w:t>
      </w:r>
      <w:r>
        <w:rPr>
          <w:rFonts w:ascii="仿宋_GB2312" w:eastAsia="仿宋_GB2312" w:hint="eastAsia"/>
          <w:sz w:val="32"/>
          <w:szCs w:val="32"/>
        </w:rPr>
        <w:t xml:space="preserve">  </w:t>
      </w:r>
      <w:r w:rsidR="00557184" w:rsidRPr="00557184">
        <w:rPr>
          <w:rFonts w:ascii="仿宋_GB2312" w:eastAsia="仿宋_GB2312" w:hint="eastAsia"/>
          <w:sz w:val="32"/>
          <w:szCs w:val="32"/>
        </w:rPr>
        <w:t>教学卓越奖本着“以学生成长为中心”的理念，奖励在教学中潜心投入、精心钻研、教学效果优异、能有效促进学生成长和发展的青年教师。</w:t>
      </w:r>
    </w:p>
    <w:p w14:paraId="13A14DD4" w14:textId="2508D7FD"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奖励办法</w:t>
      </w:r>
      <w:r>
        <w:rPr>
          <w:rFonts w:ascii="仿宋_GB2312" w:eastAsia="仿宋_GB2312" w:hint="eastAsia"/>
          <w:sz w:val="32"/>
          <w:szCs w:val="32"/>
        </w:rPr>
        <w:t xml:space="preserve">  </w:t>
      </w:r>
      <w:r w:rsidR="00557184" w:rsidRPr="00557184">
        <w:rPr>
          <w:rFonts w:ascii="仿宋_GB2312" w:eastAsia="仿宋_GB2312" w:hint="eastAsia"/>
          <w:sz w:val="32"/>
          <w:szCs w:val="32"/>
        </w:rPr>
        <w:t>教学卓越奖全校每年评选不超过6人，每位获奖者奖励10万元。本奖励将记入获奖者个人档案，并作为教学人员提职、晋级的重要依据。</w:t>
      </w:r>
    </w:p>
    <w:p w14:paraId="2E33863F" w14:textId="31337002"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评选对象</w:t>
      </w:r>
      <w:r>
        <w:rPr>
          <w:rFonts w:ascii="仿宋_GB2312" w:eastAsia="仿宋_GB2312" w:hint="eastAsia"/>
          <w:sz w:val="32"/>
          <w:szCs w:val="32"/>
        </w:rPr>
        <w:t xml:space="preserve">  </w:t>
      </w:r>
      <w:r w:rsidR="00557184" w:rsidRPr="00557184">
        <w:rPr>
          <w:rFonts w:ascii="仿宋_GB2312" w:eastAsia="仿宋_GB2312" w:hint="eastAsia"/>
          <w:sz w:val="32"/>
          <w:szCs w:val="32"/>
        </w:rPr>
        <w:t>教学卓越奖评选对象为学校教学一线教师，在校担任课程教学工作六年以上</w:t>
      </w:r>
      <w:r w:rsidR="00B87F85" w:rsidRPr="00B87F85">
        <w:rPr>
          <w:rFonts w:ascii="仿宋_GB2312" w:eastAsia="仿宋_GB2312" w:hint="eastAsia"/>
          <w:sz w:val="32"/>
          <w:szCs w:val="32"/>
        </w:rPr>
        <w:t>，且未获得</w:t>
      </w:r>
      <w:r w:rsidR="00D559B7">
        <w:rPr>
          <w:rFonts w:ascii="仿宋_GB2312" w:eastAsia="仿宋_GB2312" w:hint="eastAsia"/>
          <w:sz w:val="32"/>
          <w:szCs w:val="32"/>
        </w:rPr>
        <w:t>过</w:t>
      </w:r>
      <w:r w:rsidR="00B87F85" w:rsidRPr="00B87F85">
        <w:rPr>
          <w:rFonts w:ascii="仿宋_GB2312" w:eastAsia="仿宋_GB2312" w:hint="eastAsia"/>
          <w:sz w:val="32"/>
          <w:szCs w:val="32"/>
        </w:rPr>
        <w:t>“教学卓越奖”</w:t>
      </w:r>
      <w:r w:rsidR="00557184" w:rsidRPr="00557184">
        <w:rPr>
          <w:rFonts w:ascii="仿宋_GB2312" w:eastAsia="仿宋_GB2312" w:hint="eastAsia"/>
          <w:sz w:val="32"/>
          <w:szCs w:val="32"/>
        </w:rPr>
        <w:t>。学校现职中层及以上干部不参评。</w:t>
      </w:r>
    </w:p>
    <w:p w14:paraId="09B1FCA0" w14:textId="77777777" w:rsidR="008356B0" w:rsidRDefault="008356B0" w:rsidP="0045762D">
      <w:pPr>
        <w:spacing w:line="550" w:lineRule="exact"/>
        <w:ind w:firstLineChars="200" w:firstLine="640"/>
        <w:rPr>
          <w:rFonts w:ascii="黑体" w:eastAsia="黑体" w:hAnsi="黑体"/>
          <w:sz w:val="32"/>
          <w:szCs w:val="32"/>
        </w:rPr>
      </w:pPr>
      <w:r>
        <w:rPr>
          <w:rFonts w:ascii="黑体" w:eastAsia="黑体" w:hAnsi="黑体" w:hint="eastAsia"/>
          <w:sz w:val="32"/>
          <w:szCs w:val="32"/>
        </w:rPr>
        <w:t>评选条件</w:t>
      </w:r>
    </w:p>
    <w:p w14:paraId="7245AB3A" w14:textId="77777777"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拥护中国共产党的领导，具有坚定正确的政治方向；忠诚人民的教育事业，具有高尚师德和职业操守。坚持立德树人，培育学生社会主义核心价值观；潜心教书育人，深受广大师生爱戴。</w:t>
      </w:r>
    </w:p>
    <w:p w14:paraId="75C6B1C6" w14:textId="77777777"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具有系统、成熟的教育理念，能将科学研究成果和教学实践紧密结合起来，形成独特的教学风格；教学方式注重以学生成长为中心，注重学生知识、能力、素养的全面提升；教学理念和方式得到同行普遍认可，教学效果获得同行专家和学生的高度评价。</w:t>
      </w:r>
    </w:p>
    <w:p w14:paraId="629EF3BC" w14:textId="77777777"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积极参加教学团队建设和教师发展工作，能有效带动其他教师提升教学水平。</w:t>
      </w:r>
    </w:p>
    <w:p w14:paraId="06F9686A" w14:textId="77777777"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积极参加教学改革和建设，在人才培养模式改革、教学内容建设、教学方式方法改革、教材建设等某一方面取</w:t>
      </w:r>
      <w:r w:rsidRPr="00557184">
        <w:rPr>
          <w:rFonts w:ascii="仿宋_GB2312" w:eastAsia="仿宋_GB2312" w:hint="eastAsia"/>
          <w:sz w:val="32"/>
          <w:szCs w:val="32"/>
        </w:rPr>
        <w:lastRenderedPageBreak/>
        <w:t>得显著成果。近三年获评教学成果奖、教学优秀奖、优秀教材奖，指导学生获得国际、全国性奖励或发表论文优先推荐。</w:t>
      </w:r>
    </w:p>
    <w:p w14:paraId="29275A50" w14:textId="2127645B" w:rsidR="00E301ED"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评选程序</w:t>
      </w:r>
      <w:r>
        <w:rPr>
          <w:rFonts w:ascii="仿宋_GB2312" w:eastAsia="仿宋_GB2312" w:hint="eastAsia"/>
          <w:sz w:val="32"/>
          <w:szCs w:val="32"/>
        </w:rPr>
        <w:t xml:space="preserve">  </w:t>
      </w:r>
      <w:r w:rsidR="00557184" w:rsidRPr="00557184">
        <w:rPr>
          <w:rFonts w:ascii="仿宋_GB2312" w:eastAsia="仿宋_GB2312" w:hint="eastAsia"/>
          <w:sz w:val="32"/>
          <w:szCs w:val="32"/>
        </w:rPr>
        <w:t>由学部教学指导委员会</w:t>
      </w:r>
      <w:r w:rsidR="00D559B7">
        <w:rPr>
          <w:rFonts w:ascii="仿宋_GB2312" w:eastAsia="仿宋_GB2312" w:hint="eastAsia"/>
          <w:sz w:val="32"/>
          <w:szCs w:val="32"/>
        </w:rPr>
        <w:t>推荐</w:t>
      </w:r>
      <w:r w:rsidR="00557184" w:rsidRPr="00557184">
        <w:rPr>
          <w:rFonts w:ascii="仿宋_GB2312" w:eastAsia="仿宋_GB2312" w:hint="eastAsia"/>
          <w:sz w:val="32"/>
          <w:szCs w:val="32"/>
        </w:rPr>
        <w:t>本学部</w:t>
      </w:r>
      <w:r w:rsidR="005622F9" w:rsidRPr="00557184">
        <w:rPr>
          <w:rFonts w:ascii="仿宋_GB2312" w:eastAsia="仿宋_GB2312" w:hint="eastAsia"/>
          <w:sz w:val="32"/>
          <w:szCs w:val="32"/>
        </w:rPr>
        <w:t>教学卓越奖</w:t>
      </w:r>
      <w:r w:rsidR="00D559B7">
        <w:rPr>
          <w:rFonts w:ascii="仿宋_GB2312" w:eastAsia="仿宋_GB2312" w:hint="eastAsia"/>
          <w:sz w:val="32"/>
          <w:szCs w:val="32"/>
        </w:rPr>
        <w:t>候选人</w:t>
      </w:r>
      <w:r w:rsidR="00557184" w:rsidRPr="00557184">
        <w:rPr>
          <w:rFonts w:ascii="仿宋_GB2312" w:eastAsia="仿宋_GB2312" w:hint="eastAsia"/>
          <w:sz w:val="32"/>
          <w:szCs w:val="32"/>
        </w:rPr>
        <w:t>。</w:t>
      </w:r>
      <w:r w:rsidR="00D559B7">
        <w:rPr>
          <w:rFonts w:ascii="仿宋_GB2312" w:eastAsia="仿宋_GB2312" w:hint="eastAsia"/>
          <w:sz w:val="32"/>
          <w:szCs w:val="32"/>
        </w:rPr>
        <w:t>候选人</w:t>
      </w:r>
      <w:r w:rsidR="00557184" w:rsidRPr="00557184">
        <w:rPr>
          <w:rFonts w:ascii="仿宋_GB2312" w:eastAsia="仿宋_GB2312" w:hint="eastAsia"/>
          <w:sz w:val="32"/>
          <w:szCs w:val="32"/>
        </w:rPr>
        <w:t>填写《北京大学教学卓越奖</w:t>
      </w:r>
      <w:r w:rsidR="00E41434">
        <w:rPr>
          <w:rFonts w:ascii="仿宋_GB2312" w:eastAsia="仿宋_GB2312" w:hint="eastAsia"/>
          <w:sz w:val="32"/>
          <w:szCs w:val="32"/>
        </w:rPr>
        <w:t>推荐</w:t>
      </w:r>
      <w:r w:rsidR="00557184" w:rsidRPr="00557184">
        <w:rPr>
          <w:rFonts w:ascii="仿宋_GB2312" w:eastAsia="仿宋_GB2312" w:hint="eastAsia"/>
          <w:sz w:val="32"/>
          <w:szCs w:val="32"/>
        </w:rPr>
        <w:t>表》，并准备相关材料</w:t>
      </w:r>
      <w:r w:rsidR="00E41434">
        <w:rPr>
          <w:rFonts w:ascii="仿宋_GB2312" w:eastAsia="仿宋_GB2312" w:hint="eastAsia"/>
          <w:sz w:val="32"/>
          <w:szCs w:val="32"/>
        </w:rPr>
        <w:t>（</w:t>
      </w:r>
      <w:bookmarkStart w:id="0" w:name="_GoBack"/>
      <w:bookmarkEnd w:id="0"/>
      <w:r w:rsidR="00E41434">
        <w:rPr>
          <w:rFonts w:ascii="仿宋_GB2312" w:eastAsia="仿宋_GB2312" w:hint="eastAsia"/>
          <w:sz w:val="32"/>
          <w:szCs w:val="32"/>
        </w:rPr>
        <w:t>可提供课程视频材料及相关证明材料）</w:t>
      </w:r>
      <w:r w:rsidR="00557184" w:rsidRPr="00557184">
        <w:rPr>
          <w:rFonts w:ascii="仿宋_GB2312" w:eastAsia="仿宋_GB2312" w:hint="eastAsia"/>
          <w:sz w:val="32"/>
          <w:szCs w:val="32"/>
        </w:rPr>
        <w:t>，在规定期限内一并报送教学奖励委员会。</w:t>
      </w:r>
    </w:p>
    <w:p w14:paraId="65C0848E" w14:textId="5C7C13A7" w:rsidR="00E301ED" w:rsidRPr="00E301ED"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教学奖励委员会委托教务部、研究生院、医学部等对候选</w:t>
      </w:r>
      <w:r w:rsidR="00882826">
        <w:rPr>
          <w:rFonts w:ascii="仿宋_GB2312" w:eastAsia="仿宋_GB2312" w:hint="eastAsia"/>
          <w:sz w:val="32"/>
          <w:szCs w:val="32"/>
        </w:rPr>
        <w:t>人</w:t>
      </w:r>
      <w:r w:rsidRPr="00E301ED">
        <w:rPr>
          <w:rFonts w:ascii="仿宋_GB2312" w:eastAsia="仿宋_GB2312" w:hint="eastAsia"/>
          <w:sz w:val="32"/>
          <w:szCs w:val="32"/>
        </w:rPr>
        <w:t>的材料进行审核，如提交材料存在造假情况或不符合申报条件要求的取消其候选人资格。同时教学奖励委员会对候选</w:t>
      </w:r>
      <w:r w:rsidR="005622F9">
        <w:rPr>
          <w:rFonts w:ascii="仿宋_GB2312" w:eastAsia="仿宋_GB2312" w:hint="eastAsia"/>
          <w:sz w:val="32"/>
          <w:szCs w:val="32"/>
        </w:rPr>
        <w:t>人</w:t>
      </w:r>
      <w:r w:rsidRPr="00E301ED">
        <w:rPr>
          <w:rFonts w:ascii="仿宋_GB2312" w:eastAsia="仿宋_GB2312" w:hint="eastAsia"/>
          <w:sz w:val="32"/>
          <w:szCs w:val="32"/>
        </w:rPr>
        <w:t>通过征求意见</w:t>
      </w:r>
      <w:r w:rsidR="00B572CD">
        <w:rPr>
          <w:rFonts w:ascii="仿宋_GB2312" w:eastAsia="仿宋_GB2312" w:hint="eastAsia"/>
          <w:sz w:val="32"/>
          <w:szCs w:val="32"/>
        </w:rPr>
        <w:t>、</w:t>
      </w:r>
      <w:r w:rsidRPr="00E301ED">
        <w:rPr>
          <w:rFonts w:ascii="仿宋_GB2312" w:eastAsia="仿宋_GB2312" w:hint="eastAsia"/>
          <w:sz w:val="32"/>
          <w:szCs w:val="32"/>
        </w:rPr>
        <w:t>听课和查阅资料等进行考察。全校师生及有关单位可通过</w:t>
      </w:r>
      <w:r w:rsidR="00D559B7">
        <w:rPr>
          <w:rFonts w:ascii="仿宋_GB2312" w:eastAsia="仿宋_GB2312" w:hint="eastAsia"/>
          <w:sz w:val="32"/>
          <w:szCs w:val="32"/>
        </w:rPr>
        <w:t>校园网</w:t>
      </w:r>
      <w:r w:rsidRPr="00E301ED">
        <w:rPr>
          <w:rFonts w:ascii="仿宋_GB2312" w:eastAsia="仿宋_GB2312" w:hint="eastAsia"/>
          <w:sz w:val="32"/>
          <w:szCs w:val="32"/>
        </w:rPr>
        <w:t>查看候选</w:t>
      </w:r>
      <w:r w:rsidR="005622F9">
        <w:rPr>
          <w:rFonts w:ascii="仿宋_GB2312" w:eastAsia="仿宋_GB2312" w:hint="eastAsia"/>
          <w:sz w:val="32"/>
          <w:szCs w:val="32"/>
        </w:rPr>
        <w:t>人</w:t>
      </w:r>
      <w:r w:rsidRPr="00E301ED">
        <w:rPr>
          <w:rFonts w:ascii="仿宋_GB2312" w:eastAsia="仿宋_GB2312" w:hint="eastAsia"/>
          <w:sz w:val="32"/>
          <w:szCs w:val="32"/>
        </w:rPr>
        <w:t>相关信息，并进行意见反馈。</w:t>
      </w:r>
    </w:p>
    <w:p w14:paraId="25AA1F18" w14:textId="1F0AD5E5" w:rsidR="008356B0"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教学奖励委员会在审阅材料、参考考察和反馈意见、听取候选</w:t>
      </w:r>
      <w:r w:rsidR="005622F9">
        <w:rPr>
          <w:rFonts w:ascii="仿宋_GB2312" w:eastAsia="仿宋_GB2312" w:hint="eastAsia"/>
          <w:sz w:val="32"/>
          <w:szCs w:val="32"/>
        </w:rPr>
        <w:t>人</w:t>
      </w:r>
      <w:r w:rsidRPr="00E301ED">
        <w:rPr>
          <w:rFonts w:ascii="仿宋_GB2312" w:eastAsia="仿宋_GB2312" w:hint="eastAsia"/>
          <w:sz w:val="32"/>
          <w:szCs w:val="32"/>
        </w:rPr>
        <w:t>陈述的基础上，以投票方式确定</w:t>
      </w:r>
      <w:r>
        <w:rPr>
          <w:rFonts w:ascii="仿宋_GB2312" w:eastAsia="仿宋_GB2312" w:hint="eastAsia"/>
          <w:sz w:val="32"/>
          <w:szCs w:val="32"/>
        </w:rPr>
        <w:t>获奖名单并</w:t>
      </w:r>
      <w:r w:rsidR="008356B0">
        <w:rPr>
          <w:rFonts w:ascii="仿宋_GB2312" w:eastAsia="仿宋_GB2312" w:hint="eastAsia"/>
          <w:sz w:val="32"/>
          <w:szCs w:val="32"/>
        </w:rPr>
        <w:t>进行公示，公示期为7天。公示无异议的，报学校批准后发文公布，并在全校范围进行表彰和奖励。</w:t>
      </w:r>
    </w:p>
    <w:p w14:paraId="0A779797" w14:textId="77777777" w:rsidR="00C3285B" w:rsidRDefault="00C3285B" w:rsidP="00C3285B">
      <w:pPr>
        <w:spacing w:line="550" w:lineRule="exact"/>
        <w:ind w:firstLineChars="200" w:firstLine="640"/>
        <w:rPr>
          <w:rFonts w:ascii="仿宋_GB2312" w:eastAsia="仿宋_GB2312"/>
          <w:sz w:val="32"/>
          <w:szCs w:val="32"/>
        </w:rPr>
      </w:pPr>
      <w:r>
        <w:rPr>
          <w:rFonts w:ascii="黑体" w:eastAsia="黑体" w:hAnsi="黑体" w:hint="eastAsia"/>
          <w:sz w:val="32"/>
          <w:szCs w:val="32"/>
        </w:rPr>
        <w:t>推荐名额</w:t>
      </w:r>
      <w:r>
        <w:rPr>
          <w:rFonts w:ascii="仿宋_GB2312" w:eastAsia="仿宋_GB2312" w:hint="eastAsia"/>
          <w:sz w:val="32"/>
          <w:szCs w:val="32"/>
        </w:rPr>
        <w:t xml:space="preserve">  各</w:t>
      </w:r>
      <w:r w:rsidR="005622F9">
        <w:rPr>
          <w:rFonts w:ascii="仿宋_GB2312" w:eastAsia="仿宋_GB2312" w:hint="eastAsia"/>
          <w:sz w:val="32"/>
          <w:szCs w:val="32"/>
        </w:rPr>
        <w:t>学部</w:t>
      </w:r>
      <w:r w:rsidR="005622F9" w:rsidRPr="00557184">
        <w:rPr>
          <w:rFonts w:ascii="仿宋_GB2312" w:eastAsia="仿宋_GB2312" w:hint="eastAsia"/>
          <w:sz w:val="32"/>
          <w:szCs w:val="32"/>
        </w:rPr>
        <w:t>教学卓越奖</w:t>
      </w:r>
      <w:r w:rsidR="005622F9">
        <w:rPr>
          <w:rFonts w:ascii="仿宋_GB2312" w:eastAsia="仿宋_GB2312" w:hint="eastAsia"/>
          <w:sz w:val="32"/>
          <w:szCs w:val="32"/>
        </w:rPr>
        <w:t>推荐名额为0-</w:t>
      </w:r>
      <w:r w:rsidR="005622F9" w:rsidRPr="00557184">
        <w:rPr>
          <w:rFonts w:ascii="仿宋_GB2312" w:eastAsia="仿宋_GB2312" w:hint="eastAsia"/>
          <w:sz w:val="32"/>
          <w:szCs w:val="32"/>
        </w:rPr>
        <w:t>2人</w:t>
      </w:r>
      <w:r w:rsidR="005622F9">
        <w:rPr>
          <w:rFonts w:ascii="仿宋_GB2312" w:eastAsia="仿宋_GB2312" w:hint="eastAsia"/>
          <w:sz w:val="32"/>
          <w:szCs w:val="32"/>
        </w:rPr>
        <w:t>。</w:t>
      </w:r>
    </w:p>
    <w:p w14:paraId="28FF345A" w14:textId="58C35E20" w:rsidR="001327BD" w:rsidRDefault="001327BD" w:rsidP="001327BD">
      <w:pPr>
        <w:spacing w:line="550" w:lineRule="exact"/>
        <w:ind w:firstLineChars="200" w:firstLine="640"/>
        <w:rPr>
          <w:rFonts w:ascii="仿宋_GB2312" w:eastAsia="仿宋_GB2312"/>
          <w:sz w:val="32"/>
          <w:szCs w:val="32"/>
        </w:rPr>
      </w:pPr>
      <w:r>
        <w:rPr>
          <w:rFonts w:ascii="黑体" w:eastAsia="黑体" w:hAnsi="黑体" w:hint="eastAsia"/>
          <w:sz w:val="32"/>
          <w:szCs w:val="32"/>
        </w:rPr>
        <w:t>时间要求</w:t>
      </w:r>
      <w:r>
        <w:rPr>
          <w:rFonts w:ascii="仿宋_GB2312" w:eastAsia="仿宋_GB2312" w:hint="eastAsia"/>
          <w:sz w:val="32"/>
          <w:szCs w:val="32"/>
        </w:rPr>
        <w:t xml:space="preserve">  </w:t>
      </w:r>
      <w:r w:rsidR="00B87F85">
        <w:rPr>
          <w:rFonts w:ascii="仿宋_GB2312" w:eastAsia="仿宋_GB2312"/>
          <w:sz w:val="32"/>
          <w:szCs w:val="32"/>
        </w:rPr>
        <w:t>4</w:t>
      </w:r>
      <w:r>
        <w:rPr>
          <w:rFonts w:ascii="仿宋_GB2312" w:eastAsia="仿宋_GB2312"/>
          <w:sz w:val="32"/>
          <w:szCs w:val="32"/>
        </w:rPr>
        <w:t>月</w:t>
      </w:r>
      <w:r w:rsidR="00DD611B">
        <w:rPr>
          <w:rFonts w:ascii="仿宋_GB2312" w:eastAsia="仿宋_GB2312"/>
          <w:sz w:val="32"/>
          <w:szCs w:val="32"/>
        </w:rPr>
        <w:t>24</w:t>
      </w:r>
      <w:r>
        <w:rPr>
          <w:rFonts w:ascii="仿宋_GB2312" w:eastAsia="仿宋_GB2312" w:hint="eastAsia"/>
          <w:sz w:val="32"/>
          <w:szCs w:val="32"/>
        </w:rPr>
        <w:t>日前各</w:t>
      </w:r>
      <w:r w:rsidR="005622F9">
        <w:rPr>
          <w:rFonts w:ascii="仿宋_GB2312" w:eastAsia="仿宋_GB2312" w:hint="eastAsia"/>
          <w:sz w:val="32"/>
          <w:szCs w:val="32"/>
        </w:rPr>
        <w:t>学部</w:t>
      </w:r>
      <w:r>
        <w:rPr>
          <w:rFonts w:ascii="仿宋_GB2312" w:eastAsia="仿宋_GB2312" w:hint="eastAsia"/>
          <w:sz w:val="32"/>
          <w:szCs w:val="32"/>
        </w:rPr>
        <w:t>将推荐材料交至教务</w:t>
      </w:r>
      <w:r w:rsidR="00E301ED">
        <w:rPr>
          <w:rFonts w:ascii="仿宋_GB2312" w:eastAsia="仿宋_GB2312" w:hint="eastAsia"/>
          <w:sz w:val="32"/>
          <w:szCs w:val="32"/>
        </w:rPr>
        <w:t>长办公室，</w:t>
      </w:r>
      <w:r>
        <w:rPr>
          <w:rFonts w:ascii="仿宋_GB2312" w:eastAsia="仿宋_GB2312" w:hint="eastAsia"/>
          <w:sz w:val="32"/>
          <w:szCs w:val="32"/>
        </w:rPr>
        <w:t>同时报送电子版。</w:t>
      </w:r>
    </w:p>
    <w:p w14:paraId="618838E2" w14:textId="510FC118" w:rsidR="000B62E1" w:rsidRDefault="001327BD" w:rsidP="005622F9">
      <w:pPr>
        <w:spacing w:line="550" w:lineRule="exact"/>
        <w:ind w:firstLineChars="200" w:firstLine="640"/>
        <w:rPr>
          <w:rFonts w:ascii="仿宋_GB2312" w:eastAsia="仿宋_GB2312"/>
          <w:sz w:val="32"/>
          <w:szCs w:val="32"/>
        </w:rPr>
      </w:pPr>
      <w:r>
        <w:rPr>
          <w:rFonts w:ascii="黑体" w:eastAsia="黑体" w:hAnsi="黑体" w:hint="eastAsia"/>
          <w:sz w:val="32"/>
          <w:szCs w:val="32"/>
        </w:rPr>
        <w:t>联系人</w:t>
      </w:r>
      <w:r>
        <w:rPr>
          <w:rFonts w:ascii="仿宋_GB2312" w:eastAsia="仿宋_GB2312" w:hint="eastAsia"/>
          <w:sz w:val="32"/>
          <w:szCs w:val="32"/>
        </w:rPr>
        <w:t xml:space="preserve">  </w:t>
      </w:r>
      <w:r w:rsidR="00D559B7">
        <w:rPr>
          <w:rFonts w:ascii="仿宋_GB2312" w:eastAsia="仿宋_GB2312" w:hint="eastAsia"/>
          <w:sz w:val="32"/>
          <w:szCs w:val="32"/>
        </w:rPr>
        <w:t>董礼</w:t>
      </w:r>
      <w:r w:rsidR="00D559B7" w:rsidRPr="00E17386">
        <w:rPr>
          <w:rFonts w:ascii="仿宋_GB2312" w:eastAsia="仿宋_GB2312" w:hint="eastAsia"/>
          <w:sz w:val="32"/>
          <w:szCs w:val="32"/>
        </w:rPr>
        <w:t>（</w:t>
      </w:r>
      <w:r w:rsidR="00D559B7">
        <w:rPr>
          <w:rFonts w:ascii="仿宋_GB2312" w:eastAsia="仿宋_GB2312" w:hint="eastAsia"/>
          <w:sz w:val="32"/>
          <w:szCs w:val="32"/>
        </w:rPr>
        <w:t>办公室地址：</w:t>
      </w:r>
      <w:r w:rsidR="00D559B7" w:rsidRPr="00E17386">
        <w:rPr>
          <w:rFonts w:ascii="仿宋_GB2312" w:eastAsia="仿宋_GB2312" w:hint="eastAsia"/>
          <w:sz w:val="32"/>
          <w:szCs w:val="32"/>
        </w:rPr>
        <w:t>新太阳</w:t>
      </w:r>
      <w:r w:rsidR="00D559B7">
        <w:rPr>
          <w:rFonts w:ascii="仿宋_GB2312" w:eastAsia="仿宋_GB2312"/>
          <w:sz w:val="32"/>
          <w:szCs w:val="32"/>
        </w:rPr>
        <w:t>318</w:t>
      </w:r>
      <w:r w:rsidR="00D559B7">
        <w:rPr>
          <w:rFonts w:ascii="仿宋_GB2312" w:eastAsia="仿宋_GB2312" w:hint="eastAsia"/>
          <w:sz w:val="32"/>
          <w:szCs w:val="32"/>
        </w:rPr>
        <w:t>；电话：</w:t>
      </w:r>
      <w:r w:rsidR="00D559B7">
        <w:rPr>
          <w:rFonts w:ascii="仿宋_GB2312" w:eastAsia="仿宋_GB2312"/>
          <w:sz w:val="32"/>
          <w:szCs w:val="32"/>
        </w:rPr>
        <w:t>62751400</w:t>
      </w:r>
      <w:r w:rsidR="00D559B7" w:rsidRPr="00E17386">
        <w:rPr>
          <w:rFonts w:ascii="仿宋_GB2312" w:eastAsia="仿宋_GB2312" w:hint="eastAsia"/>
          <w:sz w:val="32"/>
          <w:szCs w:val="32"/>
        </w:rPr>
        <w:t>，</w:t>
      </w:r>
      <w:r w:rsidR="00D559B7">
        <w:rPr>
          <w:rFonts w:ascii="仿宋_GB2312" w:eastAsia="仿宋_GB2312"/>
          <w:sz w:val="32"/>
          <w:szCs w:val="32"/>
        </w:rPr>
        <w:t>电子邮箱</w:t>
      </w:r>
      <w:r w:rsidR="00D559B7">
        <w:rPr>
          <w:rFonts w:ascii="仿宋_GB2312" w:eastAsia="仿宋_GB2312" w:hint="eastAsia"/>
          <w:sz w:val="32"/>
          <w:szCs w:val="32"/>
        </w:rPr>
        <w:t>：dongli</w:t>
      </w:r>
      <w:r w:rsidR="00D559B7" w:rsidRPr="00E17386">
        <w:rPr>
          <w:rFonts w:ascii="仿宋_GB2312" w:eastAsia="仿宋_GB2312" w:hint="eastAsia"/>
          <w:sz w:val="32"/>
          <w:szCs w:val="32"/>
        </w:rPr>
        <w:t>@pku.edu.cn）</w:t>
      </w:r>
    </w:p>
    <w:sectPr w:rsidR="000B6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50567" w14:textId="77777777" w:rsidR="000A24FA" w:rsidRDefault="000A24FA" w:rsidP="00882826">
      <w:r>
        <w:separator/>
      </w:r>
    </w:p>
  </w:endnote>
  <w:endnote w:type="continuationSeparator" w:id="0">
    <w:p w14:paraId="5CE18F69" w14:textId="77777777" w:rsidR="000A24FA" w:rsidRDefault="000A24FA" w:rsidP="0088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C348F" w14:textId="77777777" w:rsidR="000A24FA" w:rsidRDefault="000A24FA" w:rsidP="00882826">
      <w:r>
        <w:separator/>
      </w:r>
    </w:p>
  </w:footnote>
  <w:footnote w:type="continuationSeparator" w:id="0">
    <w:p w14:paraId="6D8076D4" w14:textId="77777777" w:rsidR="000A24FA" w:rsidRDefault="000A24FA" w:rsidP="00882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A67882"/>
    <w:multiLevelType w:val="singleLevel"/>
    <w:tmpl w:val="B0A67882"/>
    <w:lvl w:ilvl="0">
      <w:start w:val="1"/>
      <w:numFmt w:val="chineseCounting"/>
      <w:suff w:val="nothing"/>
      <w:lvlText w:val="（%1）"/>
      <w:lvlJc w:val="left"/>
      <w:pPr>
        <w:ind w:left="0" w:firstLine="420"/>
      </w:pPr>
      <w:rPr>
        <w:rFonts w:hint="eastAsia"/>
      </w:rPr>
    </w:lvl>
  </w:abstractNum>
  <w:abstractNum w:abstractNumId="1" w15:restartNumberingAfterBreak="0">
    <w:nsid w:val="4FA3279F"/>
    <w:multiLevelType w:val="singleLevel"/>
    <w:tmpl w:val="4FA3279F"/>
    <w:lvl w:ilvl="0">
      <w:start w:val="1"/>
      <w:numFmt w:val="chineseCounting"/>
      <w:suff w:val="nothing"/>
      <w:lvlText w:val="（%1）"/>
      <w:lvlJc w:val="left"/>
      <w:pPr>
        <w:ind w:left="0" w:firstLine="420"/>
      </w:pPr>
      <w:rPr>
        <w:rFonts w:hint="eastAsia"/>
      </w:rPr>
    </w:lvl>
  </w:abstractNum>
  <w:abstractNum w:abstractNumId="2" w15:restartNumberingAfterBreak="0">
    <w:nsid w:val="5CE93B88"/>
    <w:multiLevelType w:val="singleLevel"/>
    <w:tmpl w:val="5CE93B88"/>
    <w:lvl w:ilvl="0">
      <w:start w:val="1"/>
      <w:numFmt w:val="chineseCounting"/>
      <w:suff w:val="nothing"/>
      <w:lvlText w:val="（%1）"/>
      <w:lvlJc w:val="left"/>
      <w:pPr>
        <w:ind w:left="0" w:firstLine="420"/>
      </w:pPr>
      <w:rPr>
        <w:rFonts w:hint="eastAsia"/>
      </w:rPr>
    </w:lvl>
  </w:abstractNum>
  <w:abstractNum w:abstractNumId="3" w15:restartNumberingAfterBreak="0">
    <w:nsid w:val="633365F4"/>
    <w:multiLevelType w:val="singleLevel"/>
    <w:tmpl w:val="633365F4"/>
    <w:lvl w:ilvl="0">
      <w:start w:val="1"/>
      <w:numFmt w:val="chineseCounting"/>
      <w:suff w:val="nothing"/>
      <w:lvlText w:val="（%1）"/>
      <w:lvlJc w:val="left"/>
      <w:pPr>
        <w:ind w:left="0" w:firstLine="420"/>
      </w:pPr>
      <w:rPr>
        <w:rFonts w:ascii="仿宋_GB2312" w:eastAsia="仿宋_GB2312"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B0"/>
    <w:rsid w:val="000374C9"/>
    <w:rsid w:val="000A24FA"/>
    <w:rsid w:val="000B62E1"/>
    <w:rsid w:val="001327BD"/>
    <w:rsid w:val="002F59BE"/>
    <w:rsid w:val="003F50FE"/>
    <w:rsid w:val="004518EF"/>
    <w:rsid w:val="0045762D"/>
    <w:rsid w:val="004D6CA2"/>
    <w:rsid w:val="004E59AC"/>
    <w:rsid w:val="00557184"/>
    <w:rsid w:val="005622F9"/>
    <w:rsid w:val="00575D0D"/>
    <w:rsid w:val="00671D0B"/>
    <w:rsid w:val="007D47CE"/>
    <w:rsid w:val="00802C76"/>
    <w:rsid w:val="008356B0"/>
    <w:rsid w:val="00882826"/>
    <w:rsid w:val="008D00DD"/>
    <w:rsid w:val="00950EDB"/>
    <w:rsid w:val="00975178"/>
    <w:rsid w:val="009F139C"/>
    <w:rsid w:val="00B554CD"/>
    <w:rsid w:val="00B572CD"/>
    <w:rsid w:val="00B713C0"/>
    <w:rsid w:val="00B87F85"/>
    <w:rsid w:val="00C3285B"/>
    <w:rsid w:val="00D559B7"/>
    <w:rsid w:val="00D67798"/>
    <w:rsid w:val="00D94D18"/>
    <w:rsid w:val="00DC468C"/>
    <w:rsid w:val="00DD611B"/>
    <w:rsid w:val="00E17386"/>
    <w:rsid w:val="00E301ED"/>
    <w:rsid w:val="00E41434"/>
    <w:rsid w:val="00EC73BD"/>
    <w:rsid w:val="00FF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09E03"/>
  <w15:chartTrackingRefBased/>
  <w15:docId w15:val="{F70AF1CC-F584-415A-8EB8-9E0E10C0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2826"/>
    <w:rPr>
      <w:rFonts w:ascii="Calibri" w:eastAsia="宋体" w:hAnsi="Calibri" w:cs="Times New Roman"/>
      <w:sz w:val="18"/>
      <w:szCs w:val="18"/>
    </w:rPr>
  </w:style>
  <w:style w:type="paragraph" w:styleId="a5">
    <w:name w:val="footer"/>
    <w:basedOn w:val="a"/>
    <w:link w:val="a6"/>
    <w:uiPriority w:val="99"/>
    <w:unhideWhenUsed/>
    <w:rsid w:val="00882826"/>
    <w:pPr>
      <w:tabs>
        <w:tab w:val="center" w:pos="4153"/>
        <w:tab w:val="right" w:pos="8306"/>
      </w:tabs>
      <w:snapToGrid w:val="0"/>
      <w:jc w:val="left"/>
    </w:pPr>
    <w:rPr>
      <w:sz w:val="18"/>
      <w:szCs w:val="18"/>
    </w:rPr>
  </w:style>
  <w:style w:type="character" w:customStyle="1" w:styleId="a6">
    <w:name w:val="页脚 字符"/>
    <w:basedOn w:val="a0"/>
    <w:link w:val="a5"/>
    <w:uiPriority w:val="99"/>
    <w:rsid w:val="00882826"/>
    <w:rPr>
      <w:rFonts w:ascii="Calibri" w:eastAsia="宋体" w:hAnsi="Calibri" w:cs="Times New Roman"/>
      <w:sz w:val="18"/>
      <w:szCs w:val="18"/>
    </w:rPr>
  </w:style>
  <w:style w:type="character" w:styleId="a7">
    <w:name w:val="annotation reference"/>
    <w:basedOn w:val="a0"/>
    <w:uiPriority w:val="99"/>
    <w:semiHidden/>
    <w:unhideWhenUsed/>
    <w:rsid w:val="00B87F85"/>
    <w:rPr>
      <w:sz w:val="21"/>
      <w:szCs w:val="21"/>
    </w:rPr>
  </w:style>
  <w:style w:type="paragraph" w:styleId="a8">
    <w:name w:val="annotation text"/>
    <w:basedOn w:val="a"/>
    <w:link w:val="a9"/>
    <w:uiPriority w:val="99"/>
    <w:semiHidden/>
    <w:unhideWhenUsed/>
    <w:rsid w:val="00B87F85"/>
    <w:pPr>
      <w:jc w:val="left"/>
    </w:pPr>
  </w:style>
  <w:style w:type="character" w:customStyle="1" w:styleId="a9">
    <w:name w:val="批注文字 字符"/>
    <w:basedOn w:val="a0"/>
    <w:link w:val="a8"/>
    <w:uiPriority w:val="99"/>
    <w:semiHidden/>
    <w:rsid w:val="00B87F85"/>
    <w:rPr>
      <w:rFonts w:ascii="Calibri" w:eastAsia="宋体" w:hAnsi="Calibri" w:cs="Times New Roman"/>
    </w:rPr>
  </w:style>
  <w:style w:type="paragraph" w:styleId="aa">
    <w:name w:val="annotation subject"/>
    <w:basedOn w:val="a8"/>
    <w:next w:val="a8"/>
    <w:link w:val="ab"/>
    <w:uiPriority w:val="99"/>
    <w:semiHidden/>
    <w:unhideWhenUsed/>
    <w:rsid w:val="00B87F85"/>
    <w:rPr>
      <w:b/>
      <w:bCs/>
    </w:rPr>
  </w:style>
  <w:style w:type="character" w:customStyle="1" w:styleId="ab">
    <w:name w:val="批注主题 字符"/>
    <w:basedOn w:val="a9"/>
    <w:link w:val="aa"/>
    <w:uiPriority w:val="99"/>
    <w:semiHidden/>
    <w:rsid w:val="00B87F85"/>
    <w:rPr>
      <w:rFonts w:ascii="Calibri" w:eastAsia="宋体" w:hAnsi="Calibri" w:cs="Times New Roman"/>
      <w:b/>
      <w:bCs/>
    </w:rPr>
  </w:style>
  <w:style w:type="paragraph" w:styleId="ac">
    <w:name w:val="Balloon Text"/>
    <w:basedOn w:val="a"/>
    <w:link w:val="ad"/>
    <w:uiPriority w:val="99"/>
    <w:semiHidden/>
    <w:unhideWhenUsed/>
    <w:rsid w:val="00B87F85"/>
    <w:rPr>
      <w:sz w:val="18"/>
      <w:szCs w:val="18"/>
    </w:rPr>
  </w:style>
  <w:style w:type="character" w:customStyle="1" w:styleId="ad">
    <w:name w:val="批注框文本 字符"/>
    <w:basedOn w:val="a0"/>
    <w:link w:val="ac"/>
    <w:uiPriority w:val="99"/>
    <w:semiHidden/>
    <w:rsid w:val="00B87F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dcterms:created xsi:type="dcterms:W3CDTF">2019-03-01T00:19:00Z</dcterms:created>
  <dcterms:modified xsi:type="dcterms:W3CDTF">2019-04-01T00:39:00Z</dcterms:modified>
</cp:coreProperties>
</file>